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0"/>
          <w:szCs w:val="2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10845" cy="440055"/>
            <wp:effectExtent l="0" t="0" r="8255" b="0"/>
            <wp:docPr id="2" name="Obraz 2" descr="logo bez napi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bez napis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Muzeum Ikon w Supraślu</w:t>
      </w: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  <w:sz w:val="24"/>
          <w:szCs w:val="24"/>
        </w:rPr>
        <w:t>Oddział Muzeum Podlaskiego w Białymstoku</w:t>
      </w:r>
    </w:p>
    <w:p w:rsidR="00B86528" w:rsidRDefault="00B86528" w:rsidP="00B86528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306705" cy="526415"/>
            <wp:effectExtent l="0" t="0" r="0" b="6985"/>
            <wp:docPr id="1" name="Obraz 1" descr="MPB bez tła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PB bez tła k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28" w:rsidRDefault="00B86528" w:rsidP="00B86528">
      <w:pPr>
        <w:jc w:val="center"/>
        <w:rPr>
          <w:b/>
          <w:color w:val="808080" w:themeColor="background1" w:themeShade="80"/>
          <w:sz w:val="16"/>
          <w:szCs w:val="16"/>
        </w:rPr>
      </w:pP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serdecznie zaprasza na uroczyste </w:t>
      </w:r>
      <w:r>
        <w:rPr>
          <w:color w:val="808080" w:themeColor="background1" w:themeShade="80"/>
          <w:sz w:val="24"/>
          <w:szCs w:val="24"/>
        </w:rPr>
        <w:t>wręczenie nagród laureatom</w:t>
      </w:r>
      <w:r>
        <w:rPr>
          <w:color w:val="808080" w:themeColor="background1" w:themeShade="80"/>
          <w:sz w:val="24"/>
          <w:szCs w:val="24"/>
        </w:rPr>
        <w:t xml:space="preserve"> </w:t>
      </w: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MIĘDZYNARODOWEGO KONKURSU IKONOGRAFICZNEGO</w:t>
      </w:r>
    </w:p>
    <w:p w:rsidR="00B86528" w:rsidRDefault="00B86528" w:rsidP="00B86528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NOWA EPIFANIA PIĘKNA</w:t>
      </w: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0"/>
          <w:szCs w:val="20"/>
        </w:rPr>
      </w:pPr>
    </w:p>
    <w:p w:rsidR="00B86528" w:rsidRDefault="00B86528" w:rsidP="00B86528">
      <w:pPr>
        <w:spacing w:line="360" w:lineRule="auto"/>
        <w:jc w:val="center"/>
        <w:rPr>
          <w:rFonts w:cs="Calibri"/>
          <w:color w:val="808080" w:themeColor="background1" w:themeShade="80"/>
        </w:rPr>
      </w:pPr>
    </w:p>
    <w:p w:rsidR="00B86528" w:rsidRDefault="00B86528" w:rsidP="00B86528">
      <w:pPr>
        <w:spacing w:line="360" w:lineRule="auto"/>
        <w:jc w:val="center"/>
        <w:rPr>
          <w:color w:val="808080" w:themeColor="background1" w:themeShade="80"/>
          <w:sz w:val="24"/>
          <w:szCs w:val="24"/>
        </w:rPr>
      </w:pP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  <w:r>
        <w:rPr>
          <w:rFonts w:cs="Estrangelo Edessa"/>
          <w:color w:val="808080" w:themeColor="background1" w:themeShade="80"/>
          <w:sz w:val="24"/>
          <w:szCs w:val="24"/>
        </w:rPr>
        <w:t>W programie:</w:t>
      </w:r>
    </w:p>
    <w:p w:rsidR="00B86528" w:rsidRDefault="00B86528" w:rsidP="00B86528">
      <w:pPr>
        <w:pStyle w:val="Akapitzlist"/>
        <w:numPr>
          <w:ilvl w:val="0"/>
          <w:numId w:val="1"/>
        </w:num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Przedstawienie założeń konkursu, przegląd zgłoszonych prac </w:t>
      </w:r>
    </w:p>
    <w:p w:rsidR="00B86528" w:rsidRDefault="00B86528" w:rsidP="00B86528">
      <w:pPr>
        <w:pStyle w:val="Akapitzlist"/>
        <w:numPr>
          <w:ilvl w:val="0"/>
          <w:numId w:val="1"/>
        </w:numPr>
        <w:spacing w:line="36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Ogłoszenie wyników konkursu i wręczenie nagród</w:t>
      </w:r>
    </w:p>
    <w:p w:rsidR="00B86528" w:rsidRDefault="00B86528" w:rsidP="00B86528">
      <w:pPr>
        <w:pStyle w:val="Akapitzlist"/>
        <w:numPr>
          <w:ilvl w:val="0"/>
          <w:numId w:val="1"/>
        </w:numPr>
        <w:spacing w:line="36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Prezentacja nagrodzonych i wyróżnionych prac </w:t>
      </w:r>
    </w:p>
    <w:p w:rsidR="00B86528" w:rsidRDefault="00B86528" w:rsidP="00B86528">
      <w:pPr>
        <w:pStyle w:val="Akapitzlist"/>
        <w:spacing w:line="360" w:lineRule="auto"/>
        <w:ind w:firstLine="696"/>
        <w:rPr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– ek</w:t>
      </w:r>
      <w:r>
        <w:rPr>
          <w:color w:val="808080" w:themeColor="background1" w:themeShade="80"/>
          <w:sz w:val="24"/>
          <w:szCs w:val="24"/>
        </w:rPr>
        <w:t>spozycja Muzeum Ikon w Supraślu</w:t>
      </w: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  <w:r>
        <w:rPr>
          <w:rFonts w:cs="Estrangelo Edessa"/>
          <w:color w:val="808080" w:themeColor="background1" w:themeShade="80"/>
          <w:sz w:val="24"/>
          <w:szCs w:val="24"/>
        </w:rPr>
        <w:t xml:space="preserve">Miejsce uroczystości: </w:t>
      </w: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4"/>
          <w:szCs w:val="24"/>
        </w:rPr>
      </w:pPr>
      <w:r>
        <w:rPr>
          <w:rFonts w:cs="Estrangelo Edessa"/>
          <w:color w:val="808080" w:themeColor="background1" w:themeShade="80"/>
          <w:sz w:val="24"/>
          <w:szCs w:val="24"/>
        </w:rPr>
        <w:t>Muzeum Ikon w Supraślu, 10.02.2018 [SOBOTA], godz. 17.00</w:t>
      </w:r>
    </w:p>
    <w:p w:rsidR="00B86528" w:rsidRDefault="00B86528" w:rsidP="00B86528">
      <w:pPr>
        <w:spacing w:line="360" w:lineRule="auto"/>
        <w:rPr>
          <w:rFonts w:cs="Estrangelo Edessa"/>
          <w:color w:val="808080" w:themeColor="background1" w:themeShade="80"/>
          <w:sz w:val="20"/>
          <w:szCs w:val="20"/>
        </w:rPr>
      </w:pPr>
      <w:r>
        <w:rPr>
          <w:rFonts w:cs="Estrangelo Edessa"/>
          <w:color w:val="808080" w:themeColor="background1" w:themeShade="80"/>
          <w:sz w:val="20"/>
          <w:szCs w:val="20"/>
        </w:rPr>
        <w:t>Wstęp na podstawie wcześniejszej rezerwacji telefonicznej pod nr</w:t>
      </w:r>
      <w:r>
        <w:rPr>
          <w:rFonts w:cs="Estrangelo Edessa"/>
          <w:color w:val="808080" w:themeColor="background1" w:themeShade="80"/>
          <w:sz w:val="20"/>
          <w:szCs w:val="20"/>
        </w:rPr>
        <w:t xml:space="preserve"> 509 336 829.</w:t>
      </w:r>
      <w:r>
        <w:rPr>
          <w:rFonts w:cs="Estrangelo Edessa"/>
          <w:color w:val="808080" w:themeColor="background1" w:themeShade="80"/>
          <w:sz w:val="20"/>
          <w:szCs w:val="20"/>
        </w:rPr>
        <w:t xml:space="preserve"> </w:t>
      </w:r>
    </w:p>
    <w:p w:rsidR="00B86528" w:rsidRDefault="00B86528" w:rsidP="00B86528">
      <w:pPr>
        <w:spacing w:line="360" w:lineRule="auto"/>
        <w:rPr>
          <w:rFonts w:cs="Calibri"/>
          <w:color w:val="808080" w:themeColor="background1" w:themeShade="80"/>
          <w:sz w:val="20"/>
          <w:szCs w:val="20"/>
        </w:rPr>
      </w:pPr>
      <w:r>
        <w:rPr>
          <w:rFonts w:cs="Estrangelo Edessa"/>
          <w:color w:val="808080" w:themeColor="background1" w:themeShade="80"/>
          <w:sz w:val="20"/>
          <w:szCs w:val="20"/>
        </w:rPr>
        <w:t xml:space="preserve">Liczba miejsc ograniczona. </w:t>
      </w:r>
    </w:p>
    <w:p w:rsidR="00B86528" w:rsidRDefault="00B86528" w:rsidP="00B86528">
      <w:pPr>
        <w:spacing w:line="360" w:lineRule="auto"/>
        <w:rPr>
          <w:color w:val="808080" w:themeColor="background1" w:themeShade="80"/>
          <w:sz w:val="20"/>
          <w:szCs w:val="20"/>
        </w:rPr>
      </w:pPr>
    </w:p>
    <w:p w:rsidR="00B86528" w:rsidRDefault="00B86528" w:rsidP="00B86528">
      <w:pPr>
        <w:spacing w:line="36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MUZEUM PODLASKIE W BIAŁYMSTOKU JEST INSTYTUCJĄ KULTURY WOJEWÓDZTWA PODLASKIEGO</w:t>
      </w:r>
    </w:p>
    <w:p w:rsidR="00B86528" w:rsidRDefault="00B86528" w:rsidP="00B86528">
      <w:pPr>
        <w:rPr>
          <w:color w:val="808080" w:themeColor="background1" w:themeShade="80"/>
        </w:rPr>
      </w:pPr>
      <w:bookmarkStart w:id="0" w:name="_GoBack"/>
      <w:bookmarkEnd w:id="0"/>
    </w:p>
    <w:p w:rsidR="000E1303" w:rsidRDefault="000E1303"/>
    <w:sectPr w:rsidR="000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33F3"/>
    <w:multiLevelType w:val="hybridMultilevel"/>
    <w:tmpl w:val="B762A972"/>
    <w:lvl w:ilvl="0" w:tplc="11DC7C0E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A"/>
    <w:rsid w:val="000E1303"/>
    <w:rsid w:val="007675FA"/>
    <w:rsid w:val="00B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0E0A-AE1F-4970-969A-7B60469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ikony2106</dc:creator>
  <cp:keywords/>
  <dc:description/>
  <cp:lastModifiedBy>ikony2106</cp:lastModifiedBy>
  <cp:revision>2</cp:revision>
  <dcterms:created xsi:type="dcterms:W3CDTF">2018-01-10T12:55:00Z</dcterms:created>
  <dcterms:modified xsi:type="dcterms:W3CDTF">2018-01-10T13:01:00Z</dcterms:modified>
</cp:coreProperties>
</file>