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CC" w:rsidRDefault="00201ECC" w:rsidP="00201EC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175C75" w:rsidRDefault="00175C75" w:rsidP="00175C75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Załącznik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nr</w:t>
      </w:r>
      <w:proofErr w:type="spellEnd"/>
      <w:r>
        <w:rPr>
          <w:rFonts w:ascii="Cambria" w:hAnsi="Cambria"/>
          <w:b/>
          <w:sz w:val="26"/>
          <w:szCs w:val="26"/>
        </w:rPr>
        <w:t xml:space="preserve"> 6 do SIWZ</w:t>
      </w:r>
    </w:p>
    <w:p w:rsidR="00175C75" w:rsidRDefault="00175C75" w:rsidP="00B35B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</w:p>
    <w:p w:rsidR="00201ECC" w:rsidRDefault="00201ECC" w:rsidP="00175C75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Wzór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wykazu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2C38FC">
        <w:rPr>
          <w:rFonts w:ascii="Cambria" w:hAnsi="Cambria"/>
          <w:b/>
          <w:sz w:val="26"/>
          <w:szCs w:val="26"/>
        </w:rPr>
        <w:t>dostaw</w:t>
      </w:r>
      <w:proofErr w:type="spellEnd"/>
    </w:p>
    <w:p w:rsidR="00175C75" w:rsidRPr="007514BC" w:rsidRDefault="00175C75" w:rsidP="00175C75">
      <w:pPr>
        <w:jc w:val="center"/>
        <w:rPr>
          <w:rFonts w:ascii="Cambria" w:hAnsi="Cambria"/>
          <w:b/>
          <w:bCs/>
          <w:sz w:val="22"/>
          <w:szCs w:val="22"/>
        </w:rPr>
      </w:pPr>
      <w:r w:rsidRPr="007514BC">
        <w:rPr>
          <w:rFonts w:ascii="Cambria" w:hAnsi="Cambria"/>
          <w:b/>
          <w:bCs/>
          <w:sz w:val="22"/>
          <w:szCs w:val="22"/>
        </w:rPr>
        <w:t>„Dostawa regałów magazynowych”</w:t>
      </w:r>
    </w:p>
    <w:p w:rsidR="00175C75" w:rsidRPr="007514BC" w:rsidRDefault="00175C75" w:rsidP="00175C75">
      <w:pPr>
        <w:tabs>
          <w:tab w:val="left" w:pos="567"/>
          <w:tab w:val="left" w:pos="8164"/>
        </w:tabs>
        <w:contextualSpacing/>
        <w:jc w:val="center"/>
        <w:rPr>
          <w:rFonts w:ascii="Cambria" w:hAnsi="Cambria"/>
          <w:bCs/>
          <w:sz w:val="22"/>
          <w:szCs w:val="22"/>
        </w:rPr>
      </w:pPr>
      <w:r w:rsidRPr="007514BC">
        <w:rPr>
          <w:rFonts w:ascii="Cambria" w:hAnsi="Cambria"/>
          <w:bCs/>
          <w:sz w:val="22"/>
          <w:szCs w:val="22"/>
        </w:rPr>
        <w:t xml:space="preserve">(Znak sprawy: </w:t>
      </w:r>
      <w:r>
        <w:rPr>
          <w:rFonts w:ascii="Cambria" w:hAnsi="Cambria"/>
          <w:b/>
          <w:bCs/>
          <w:sz w:val="22"/>
          <w:szCs w:val="22"/>
        </w:rPr>
        <w:t>AG/360/2/19</w:t>
      </w:r>
      <w:r w:rsidRPr="007514BC">
        <w:rPr>
          <w:rFonts w:ascii="Cambria" w:hAnsi="Cambria"/>
          <w:bCs/>
          <w:sz w:val="22"/>
          <w:szCs w:val="22"/>
        </w:rPr>
        <w:t>)</w:t>
      </w:r>
    </w:p>
    <w:p w:rsidR="00175C75" w:rsidRPr="007514BC" w:rsidRDefault="00175C75" w:rsidP="00175C75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iCs/>
          <w:sz w:val="22"/>
          <w:szCs w:val="22"/>
        </w:rPr>
      </w:pPr>
    </w:p>
    <w:p w:rsidR="00C95C66" w:rsidRDefault="005B3399" w:rsidP="005B3399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  <w:r w:rsidRPr="00284864">
        <w:rPr>
          <w:rFonts w:ascii="Cambria" w:hAnsi="Cambria" w:cs="Arial"/>
          <w:iCs/>
          <w:sz w:val="22"/>
          <w:szCs w:val="22"/>
          <w:u w:val="single"/>
        </w:rPr>
        <w:t>*niepotrzebne skreślić</w:t>
      </w:r>
      <w:r>
        <w:rPr>
          <w:rFonts w:ascii="Cambria" w:hAnsi="Cambria" w:cs="Arial"/>
          <w:iCs/>
          <w:sz w:val="22"/>
          <w:szCs w:val="22"/>
          <w:u w:val="single"/>
        </w:rPr>
        <w:t xml:space="preserve"> </w:t>
      </w:r>
    </w:p>
    <w:p w:rsidR="005B3399" w:rsidRDefault="005B3399" w:rsidP="00201EC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5B3399" w:rsidRDefault="005B3399" w:rsidP="00201EC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201ECC" w:rsidRDefault="00201ECC" w:rsidP="00201ECC">
      <w:pPr>
        <w:pStyle w:val="Bezodstpw"/>
        <w:rPr>
          <w:rFonts w:ascii="Cambria" w:hAnsi="Cambria"/>
          <w:b/>
          <w:sz w:val="22"/>
          <w:szCs w:val="22"/>
          <w:u w:val="single"/>
        </w:rPr>
      </w:pPr>
    </w:p>
    <w:p w:rsidR="00201ECC" w:rsidRDefault="00201ECC" w:rsidP="00201ECC">
      <w:pPr>
        <w:pStyle w:val="Bezodstpw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01ECC" w:rsidRDefault="00201ECC" w:rsidP="00201ECC">
      <w:pPr>
        <w:tabs>
          <w:tab w:val="left" w:pos="426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Muzeum Podlaskie w Białymstoku  </w:t>
      </w:r>
    </w:p>
    <w:p w:rsidR="00201ECC" w:rsidRDefault="00201ECC" w:rsidP="00201ECC">
      <w:p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15-426 Białystok, Rynek Kościuszki 10    </w:t>
      </w:r>
    </w:p>
    <w:p w:rsidR="00201ECC" w:rsidRDefault="00201ECC" w:rsidP="00201ECC">
      <w:p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REGON: 000276328, NIP: 542-10-06-132 </w:t>
      </w:r>
    </w:p>
    <w:p w:rsidR="00201ECC" w:rsidRDefault="00201ECC" w:rsidP="00201E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bCs/>
          <w:lang w:val="en-US"/>
        </w:rPr>
        <w:t xml:space="preserve">e-mail: </w:t>
      </w:r>
      <w:r w:rsidR="002C38FC">
        <w:rPr>
          <w:rFonts w:ascii="Cambria" w:hAnsi="Cambria" w:cs="Arial"/>
          <w:bCs/>
          <w:color w:val="403152" w:themeColor="accent4" w:themeShade="80"/>
          <w:u w:val="single"/>
          <w:lang w:val="en-US"/>
        </w:rPr>
        <w:t>przetargi</w:t>
      </w:r>
      <w:r>
        <w:rPr>
          <w:rFonts w:ascii="Cambria" w:hAnsi="Cambria" w:cs="Arial"/>
          <w:bCs/>
          <w:color w:val="403152" w:themeColor="accent4" w:themeShade="80"/>
          <w:u w:val="single"/>
          <w:lang w:val="en-US"/>
        </w:rPr>
        <w:t>@muzeum.bialystok.pl</w:t>
      </w:r>
    </w:p>
    <w:p w:rsidR="00201ECC" w:rsidRDefault="00201ECC" w:rsidP="00201E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>
        <w:rPr>
          <w:rFonts w:ascii="Cambria" w:hAnsi="Cambria" w:cs="Arial"/>
          <w:bCs/>
        </w:rPr>
        <w:t xml:space="preserve">strona: </w:t>
      </w:r>
      <w:r>
        <w:rPr>
          <w:rFonts w:ascii="Cambria" w:hAnsi="Cambria" w:cs="Arial"/>
          <w:bCs/>
          <w:color w:val="403152" w:themeColor="accent4" w:themeShade="80"/>
          <w:u w:val="single"/>
        </w:rPr>
        <w:t>www.muzeum.bialystok.pl</w:t>
      </w:r>
      <w:r>
        <w:rPr>
          <w:rFonts w:ascii="Cambria" w:hAnsi="Cambria" w:cs="Arial"/>
          <w:bCs/>
        </w:rPr>
        <w:t xml:space="preserve"> </w:t>
      </w:r>
    </w:p>
    <w:p w:rsidR="00201ECC" w:rsidRDefault="00201ECC" w:rsidP="00201ECC">
      <w:pPr>
        <w:pStyle w:val="Bezodstpw"/>
        <w:rPr>
          <w:rFonts w:ascii="Cambria" w:hAnsi="Cambria"/>
        </w:rPr>
      </w:pPr>
    </w:p>
    <w:p w:rsidR="00201ECC" w:rsidRDefault="00201ECC" w:rsidP="00201EC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201ECC" w:rsidRDefault="00201ECC" w:rsidP="00201EC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201ECC" w:rsidRDefault="00201ECC" w:rsidP="00201EC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201ECC" w:rsidRDefault="00201ECC" w:rsidP="00201EC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201ECC" w:rsidRDefault="00201ECC" w:rsidP="00201ECC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01ECC" w:rsidRDefault="00201ECC" w:rsidP="00201ECC">
      <w:pPr>
        <w:rPr>
          <w:rFonts w:ascii="Cambria" w:hAnsi="Cambria"/>
          <w:u w:val="single"/>
        </w:rPr>
      </w:pPr>
    </w:p>
    <w:p w:rsidR="00201ECC" w:rsidRDefault="00201ECC" w:rsidP="00201ECC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201ECC" w:rsidRDefault="00201ECC" w:rsidP="00201EC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201ECC" w:rsidRDefault="00201ECC" w:rsidP="00201EC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201ECC" w:rsidRDefault="00201ECC" w:rsidP="00201EC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01ECC" w:rsidRDefault="00201ECC" w:rsidP="00201ECC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201ECC" w:rsidRDefault="00201ECC" w:rsidP="00201EC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2C38FC">
        <w:rPr>
          <w:rFonts w:ascii="Cambria" w:hAnsi="Cambria"/>
          <w:b/>
          <w:sz w:val="28"/>
          <w:szCs w:val="28"/>
        </w:rPr>
        <w:t>dostaw w okresie ostatnich 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01ECC" w:rsidRDefault="00201ECC" w:rsidP="00201EC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201ECC" w:rsidRDefault="00201ECC" w:rsidP="00201ECC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01ECC" w:rsidRDefault="00201ECC" w:rsidP="00201ECC">
      <w:pPr>
        <w:pStyle w:val="Bezodstpw"/>
        <w:spacing w:line="276" w:lineRule="auto"/>
        <w:rPr>
          <w:rFonts w:ascii="Cambria" w:hAnsi="Cambria"/>
          <w:b/>
          <w:sz w:val="22"/>
          <w:szCs w:val="22"/>
        </w:rPr>
      </w:pPr>
    </w:p>
    <w:p w:rsidR="002C38FC" w:rsidRPr="002C38FC" w:rsidRDefault="00201ECC" w:rsidP="002C38FC">
      <w:pPr>
        <w:pStyle w:val="Akapitzlist"/>
        <w:spacing w:line="276" w:lineRule="auto"/>
        <w:ind w:left="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postępowania w sprawie udzielenia zamówienia publicznego w trybie przetargu nieograniczonego </w:t>
      </w:r>
      <w:r w:rsidR="002C38FC">
        <w:rPr>
          <w:rFonts w:ascii="Cambria" w:hAnsi="Cambria"/>
          <w:snapToGrid w:val="0"/>
          <w:sz w:val="24"/>
          <w:szCs w:val="24"/>
        </w:rPr>
        <w:t xml:space="preserve">pn. </w:t>
      </w:r>
      <w:r w:rsidR="002C38FC" w:rsidRPr="007514BC">
        <w:rPr>
          <w:rFonts w:ascii="Cambria" w:hAnsi="Cambria"/>
          <w:b/>
          <w:bCs/>
          <w:sz w:val="22"/>
          <w:szCs w:val="22"/>
        </w:rPr>
        <w:t>„Dostawa regałów magazynowych”</w:t>
      </w:r>
      <w:r w:rsidR="002C38FC">
        <w:rPr>
          <w:rFonts w:ascii="Cambria" w:hAnsi="Cambria"/>
          <w:b/>
          <w:bCs/>
          <w:sz w:val="22"/>
          <w:szCs w:val="22"/>
        </w:rPr>
        <w:t xml:space="preserve"> </w:t>
      </w:r>
      <w:r w:rsidR="002C38FC" w:rsidRPr="007514BC">
        <w:rPr>
          <w:rFonts w:ascii="Cambria" w:hAnsi="Cambria"/>
          <w:bCs/>
          <w:sz w:val="22"/>
          <w:szCs w:val="22"/>
        </w:rPr>
        <w:t xml:space="preserve">(Znak sprawy: </w:t>
      </w:r>
      <w:r w:rsidR="002C38FC" w:rsidRPr="007514BC">
        <w:rPr>
          <w:rFonts w:ascii="Cambria" w:hAnsi="Cambria"/>
          <w:b/>
          <w:bCs/>
          <w:sz w:val="22"/>
          <w:szCs w:val="22"/>
        </w:rPr>
        <w:t>AG/360/</w:t>
      </w:r>
      <w:r w:rsidR="00B35B4F">
        <w:rPr>
          <w:rFonts w:ascii="Cambria" w:hAnsi="Cambria"/>
          <w:b/>
          <w:bCs/>
          <w:sz w:val="22"/>
          <w:szCs w:val="22"/>
        </w:rPr>
        <w:t>2/19</w:t>
      </w:r>
      <w:r w:rsidR="002C38FC" w:rsidRPr="007514BC">
        <w:rPr>
          <w:rFonts w:ascii="Cambria" w:hAnsi="Cambria"/>
          <w:bCs/>
          <w:sz w:val="22"/>
          <w:szCs w:val="22"/>
        </w:rPr>
        <w:t>)</w:t>
      </w:r>
    </w:p>
    <w:p w:rsidR="00201ECC" w:rsidRDefault="00201ECC" w:rsidP="00201ECC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 xml:space="preserve">przedkładam </w:t>
      </w:r>
      <w:r>
        <w:rPr>
          <w:rFonts w:ascii="Cambria" w:hAnsi="Cambria"/>
          <w:b/>
        </w:rPr>
        <w:t xml:space="preserve">wykaz zamówień zgodnie z zapisami rozdziału 4.2.3 niniejszej SIWZ </w:t>
      </w:r>
      <w:r>
        <w:rPr>
          <w:rFonts w:ascii="Cambria" w:hAnsi="Cambria"/>
        </w:rPr>
        <w:t>wraz z podaniem wartości, daty i miejsca wykonania oraz określeniem po</w:t>
      </w:r>
      <w:r w:rsidR="002C38FC">
        <w:rPr>
          <w:rFonts w:ascii="Cambria" w:hAnsi="Cambria"/>
        </w:rPr>
        <w:t xml:space="preserve">dmiotów </w:t>
      </w:r>
      <w:r w:rsidR="002C38FC">
        <w:rPr>
          <w:rFonts w:ascii="Cambria" w:hAnsi="Cambria"/>
        </w:rPr>
        <w:br/>
        <w:t>na rzecz których dostawy</w:t>
      </w:r>
      <w:r>
        <w:rPr>
          <w:rFonts w:ascii="Cambria" w:hAnsi="Cambria"/>
        </w:rPr>
        <w:t xml:space="preserve"> zostały wykonane: </w:t>
      </w:r>
    </w:p>
    <w:p w:rsidR="00BF576D" w:rsidRDefault="00BF576D" w:rsidP="00201ECC">
      <w:pPr>
        <w:spacing w:before="240" w:after="240"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02"/>
        <w:gridCol w:w="1053"/>
        <w:gridCol w:w="1595"/>
        <w:gridCol w:w="1499"/>
        <w:gridCol w:w="1555"/>
      </w:tblGrid>
      <w:tr w:rsidR="00201ECC" w:rsidTr="0014478F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b w:val="0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b w:val="0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 xml:space="preserve">Rodzaj </w:t>
            </w:r>
          </w:p>
          <w:p w:rsidR="00201ECC" w:rsidRDefault="002C38FC" w:rsidP="0084605E">
            <w:pPr>
              <w:pStyle w:val="Tekstpodstawowy"/>
              <w:spacing w:line="256" w:lineRule="auto"/>
              <w:jc w:val="center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zrealizowanych dostaw</w:t>
            </w:r>
            <w:r w:rsidR="00201ECC">
              <w:rPr>
                <w:rFonts w:ascii="Cambria" w:hAnsi="Cambria"/>
                <w:sz w:val="21"/>
                <w:szCs w:val="21"/>
                <w:lang w:eastAsia="en-US"/>
              </w:rPr>
              <w:t xml:space="preserve"> (podanie </w:t>
            </w:r>
            <w:r w:rsidR="0084605E">
              <w:rPr>
                <w:rFonts w:ascii="Cambria" w:hAnsi="Cambria"/>
                <w:sz w:val="21"/>
                <w:szCs w:val="21"/>
                <w:lang w:eastAsia="en-US"/>
              </w:rPr>
              <w:t>przedmiotu dostawy pozwalającej</w:t>
            </w:r>
            <w:r w:rsidR="00201ECC">
              <w:rPr>
                <w:rFonts w:ascii="Cambria" w:hAnsi="Cambria"/>
                <w:sz w:val="21"/>
                <w:szCs w:val="21"/>
                <w:lang w:eastAsia="en-US"/>
              </w:rPr>
              <w:t xml:space="preserve"> na ocenę spełniania warunku udziału w postępowaniu</w:t>
            </w:r>
            <w:r w:rsidR="0084605E">
              <w:rPr>
                <w:rFonts w:ascii="Cambria" w:hAnsi="Cambria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ECC" w:rsidRDefault="00201ECC" w:rsidP="0014478F">
            <w:pPr>
              <w:autoSpaceDE w:val="0"/>
              <w:autoSpaceDN w:val="0"/>
              <w:spacing w:line="25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</w:pPr>
          </w:p>
          <w:p w:rsidR="00201ECC" w:rsidRDefault="0084605E" w:rsidP="0084605E">
            <w:pPr>
              <w:autoSpaceDE w:val="0"/>
              <w:autoSpaceDN w:val="0"/>
              <w:spacing w:line="25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  <w:lastRenderedPageBreak/>
              <w:t>Wartość dostawy</w:t>
            </w:r>
            <w:r w:rsidR="00201ECC"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  <w:br/>
            </w:r>
            <w:r w:rsidR="00201ECC">
              <w:rPr>
                <w:rFonts w:ascii="Cambria" w:eastAsia="TimesNewRomanPSMT" w:hAnsi="Cambria"/>
                <w:sz w:val="21"/>
                <w:szCs w:val="21"/>
                <w:lang w:eastAsia="en-US"/>
              </w:rPr>
              <w:t>[w zł brutto]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autoSpaceDE w:val="0"/>
              <w:autoSpaceDN w:val="0"/>
              <w:spacing w:line="25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  <w:lastRenderedPageBreak/>
              <w:t>Daty wykonania</w:t>
            </w:r>
          </w:p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eastAsia="TimesNewRomanPSMT" w:hAnsi="Cambria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b w:val="0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Zamawiający</w:t>
            </w:r>
          </w:p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b w:val="0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eastAsia="en-US"/>
              </w:rPr>
              <w:br/>
              <w:t xml:space="preserve">na rzecz </w:t>
            </w:r>
            <w:r w:rsidR="0084605E">
              <w:rPr>
                <w:rFonts w:ascii="Cambria" w:hAnsi="Cambria"/>
                <w:sz w:val="21"/>
                <w:szCs w:val="21"/>
                <w:lang w:eastAsia="en-US"/>
              </w:rPr>
              <w:t>którego dostawa  została wykonana</w:t>
            </w:r>
            <w:r>
              <w:rPr>
                <w:rFonts w:ascii="Cambria" w:hAnsi="Cambria"/>
                <w:sz w:val="21"/>
                <w:szCs w:val="21"/>
                <w:lang w:eastAsia="en-US"/>
              </w:rPr>
              <w:t>)</w:t>
            </w:r>
          </w:p>
        </w:tc>
      </w:tr>
      <w:tr w:rsidR="00201ECC" w:rsidTr="0014478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C" w:rsidRDefault="00201ECC" w:rsidP="0014478F">
            <w:pPr>
              <w:rPr>
                <w:rFonts w:ascii="Cambria" w:hAnsi="Cambria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C" w:rsidRDefault="00201ECC" w:rsidP="0014478F">
            <w:pPr>
              <w:rPr>
                <w:rFonts w:ascii="Cambria" w:hAnsi="Cambri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C" w:rsidRDefault="00201ECC" w:rsidP="0014478F">
            <w:pPr>
              <w:rPr>
                <w:rFonts w:ascii="Cambria" w:eastAsia="TimesNewRomanPSMT" w:hAnsi="Cambri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pStyle w:val="Tekstpodstawowy"/>
              <w:spacing w:line="256" w:lineRule="auto"/>
              <w:jc w:val="center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Data rozpoczęcia [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en-US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en-US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en-US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en-US"/>
              </w:rPr>
              <w:t>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ECC" w:rsidRDefault="00201ECC" w:rsidP="0014478F">
            <w:pPr>
              <w:autoSpaceDE w:val="0"/>
              <w:autoSpaceDN w:val="0"/>
              <w:spacing w:line="256" w:lineRule="auto"/>
              <w:jc w:val="center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Data zakończenia [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en-US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en-US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en-US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C" w:rsidRDefault="00201ECC" w:rsidP="0014478F">
            <w:pPr>
              <w:rPr>
                <w:rFonts w:ascii="Cambria" w:hAnsi="Cambria"/>
                <w:sz w:val="21"/>
                <w:szCs w:val="21"/>
                <w:lang w:eastAsia="en-US"/>
              </w:rPr>
            </w:pPr>
          </w:p>
        </w:tc>
      </w:tr>
      <w:tr w:rsidR="00201ECC" w:rsidTr="0014478F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</w:tr>
      <w:tr w:rsidR="00201ECC" w:rsidTr="0014478F">
        <w:trPr>
          <w:trHeight w:val="8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C" w:rsidRDefault="00201ECC" w:rsidP="0014478F">
            <w:pPr>
              <w:pStyle w:val="Tekstpodstawowy"/>
              <w:spacing w:line="256" w:lineRule="auto"/>
              <w:rPr>
                <w:rFonts w:ascii="Cambria" w:hAnsi="Cambria"/>
                <w:lang w:eastAsia="en-US"/>
              </w:rPr>
            </w:pPr>
          </w:p>
        </w:tc>
      </w:tr>
    </w:tbl>
    <w:p w:rsidR="00201ECC" w:rsidRDefault="00201ECC" w:rsidP="00201ECC">
      <w:pPr>
        <w:spacing w:line="276" w:lineRule="auto"/>
        <w:jc w:val="center"/>
        <w:rPr>
          <w:rFonts w:ascii="Cambria" w:hAnsi="Cambria" w:cs="Arial"/>
          <w:b/>
        </w:rPr>
      </w:pPr>
    </w:p>
    <w:p w:rsidR="00201ECC" w:rsidRDefault="00201ECC" w:rsidP="00201ECC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201ECC" w:rsidRDefault="00201ECC" w:rsidP="00201ECC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określające, czy te </w:t>
      </w:r>
      <w:r w:rsidR="0084605E">
        <w:rPr>
          <w:rFonts w:ascii="Cambria" w:hAnsi="Cambria"/>
          <w:b/>
          <w:u w:val="single"/>
        </w:rPr>
        <w:t xml:space="preserve">dostawy </w:t>
      </w:r>
      <w:r>
        <w:rPr>
          <w:rFonts w:ascii="Cambria" w:hAnsi="Cambria"/>
          <w:b/>
          <w:u w:val="single"/>
        </w:rPr>
        <w:t>zostały wykonane należycie</w:t>
      </w:r>
      <w:r>
        <w:rPr>
          <w:rFonts w:ascii="Cambria" w:hAnsi="Cambria"/>
        </w:rPr>
        <w:t>, przy</w:t>
      </w:r>
      <w:r w:rsidR="0084605E">
        <w:rPr>
          <w:rFonts w:ascii="Cambria" w:hAnsi="Cambria"/>
        </w:rPr>
        <w:t xml:space="preserve"> czym dowodami, o których mowa </w:t>
      </w:r>
      <w:r>
        <w:rPr>
          <w:rFonts w:ascii="Cambria" w:hAnsi="Cambria"/>
        </w:rPr>
        <w:t xml:space="preserve">są referencje bądź inne dokumenty wystawione przez </w:t>
      </w:r>
      <w:r w:rsidR="0084605E">
        <w:rPr>
          <w:rFonts w:ascii="Cambria" w:hAnsi="Cambria"/>
        </w:rPr>
        <w:t>podmiot, na rzecz którego dostawy</w:t>
      </w:r>
      <w:r>
        <w:rPr>
          <w:rFonts w:ascii="Cambria" w:hAnsi="Cambria"/>
        </w:rPr>
        <w:t xml:space="preserve"> były wykonane, a jeżeli z uzasadnionej przyczyny o obiektywnym charakterze wykonawca nie jest w stanie uzyskać tych dokumentów – inne dokumenty.</w:t>
      </w:r>
    </w:p>
    <w:p w:rsidR="00201ECC" w:rsidRDefault="00201ECC" w:rsidP="00201ECC">
      <w:pPr>
        <w:spacing w:before="120"/>
        <w:ind w:left="142" w:hanging="284"/>
        <w:jc w:val="both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b/>
          <w:i/>
          <w:sz w:val="21"/>
          <w:szCs w:val="21"/>
        </w:rPr>
        <w:t>*</w:t>
      </w:r>
      <w:r>
        <w:rPr>
          <w:rFonts w:ascii="Cambria" w:hAnsi="Cambria"/>
          <w:i/>
          <w:sz w:val="21"/>
          <w:szCs w:val="21"/>
        </w:rPr>
        <w:tab/>
        <w:t>Wykonawca,</w:t>
      </w:r>
      <w:r w:rsidR="0084605E">
        <w:rPr>
          <w:rFonts w:ascii="Cambria" w:hAnsi="Cambria"/>
          <w:i/>
          <w:sz w:val="21"/>
          <w:szCs w:val="21"/>
        </w:rPr>
        <w:t xml:space="preserve"> który wykazuje dostawę</w:t>
      </w:r>
      <w:r>
        <w:rPr>
          <w:rFonts w:ascii="Cambria" w:hAnsi="Cambria"/>
          <w:i/>
          <w:sz w:val="21"/>
          <w:szCs w:val="21"/>
        </w:rPr>
        <w:t>, obejmującą zakres szerszy od wymaganego w celu spełnienia warunku udziału w postępowaniu, zobowiązany jest do podania informacji,</w:t>
      </w:r>
      <w:r w:rsidR="0084605E">
        <w:rPr>
          <w:rFonts w:ascii="Cambria" w:hAnsi="Cambria"/>
          <w:i/>
          <w:sz w:val="21"/>
          <w:szCs w:val="21"/>
        </w:rPr>
        <w:t xml:space="preserve"> że dostawa</w:t>
      </w:r>
      <w:r>
        <w:rPr>
          <w:rFonts w:ascii="Cambria" w:hAnsi="Cambria"/>
          <w:i/>
          <w:sz w:val="21"/>
          <w:szCs w:val="21"/>
        </w:rPr>
        <w:t xml:space="preserve"> obejmowała</w:t>
      </w:r>
      <w:r>
        <w:rPr>
          <w:rFonts w:ascii="Cambria" w:hAnsi="Cambria"/>
          <w:b/>
          <w:i/>
          <w:sz w:val="21"/>
          <w:szCs w:val="21"/>
        </w:rPr>
        <w:t xml:space="preserve"> swoim zakresem warunki wskazane w pkt 4.2.3 SIWZ.</w:t>
      </w:r>
    </w:p>
    <w:p w:rsidR="00201ECC" w:rsidRDefault="00201ECC" w:rsidP="00201ECC">
      <w:pPr>
        <w:spacing w:before="120"/>
        <w:ind w:left="142" w:hanging="284"/>
        <w:jc w:val="both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b/>
          <w:i/>
          <w:sz w:val="21"/>
          <w:szCs w:val="21"/>
        </w:rPr>
        <w:t>**</w:t>
      </w:r>
      <w:r>
        <w:rPr>
          <w:rFonts w:ascii="Cambria" w:hAnsi="Cambria"/>
          <w:i/>
          <w:sz w:val="21"/>
          <w:szCs w:val="21"/>
        </w:rPr>
        <w:tab/>
        <w:t>Wykonawca,</w:t>
      </w:r>
      <w:r w:rsidR="0084605E">
        <w:rPr>
          <w:rFonts w:ascii="Cambria" w:hAnsi="Cambria"/>
          <w:i/>
          <w:sz w:val="21"/>
          <w:szCs w:val="21"/>
        </w:rPr>
        <w:t xml:space="preserve"> który wykazuje dostawę</w:t>
      </w:r>
      <w:r>
        <w:rPr>
          <w:rFonts w:ascii="Cambria" w:hAnsi="Cambria"/>
          <w:i/>
          <w:sz w:val="21"/>
          <w:szCs w:val="21"/>
        </w:rPr>
        <w:t xml:space="preserve">, obejmującą zakres szerszy od wymaganego w celu spełnienia warunku udziału w postępowaniu, zobowiązany jest do </w:t>
      </w:r>
      <w:r>
        <w:rPr>
          <w:rFonts w:ascii="Cambria" w:hAnsi="Cambria"/>
          <w:i/>
          <w:sz w:val="21"/>
          <w:szCs w:val="21"/>
          <w:u w:val="single"/>
        </w:rPr>
        <w:t xml:space="preserve">podania </w:t>
      </w:r>
      <w:r>
        <w:rPr>
          <w:rFonts w:ascii="Cambria" w:hAnsi="Cambria"/>
          <w:b/>
          <w:i/>
          <w:sz w:val="21"/>
          <w:szCs w:val="21"/>
          <w:u w:val="single"/>
        </w:rPr>
        <w:t xml:space="preserve">wartości brutto </w:t>
      </w:r>
      <w:r w:rsidR="0084605E">
        <w:rPr>
          <w:rFonts w:ascii="Cambria" w:hAnsi="Cambria"/>
          <w:b/>
          <w:i/>
          <w:sz w:val="21"/>
          <w:szCs w:val="21"/>
          <w:u w:val="single"/>
        </w:rPr>
        <w:t>dostawy</w:t>
      </w:r>
      <w:r>
        <w:rPr>
          <w:rFonts w:ascii="Cambria" w:hAnsi="Cambria"/>
          <w:i/>
          <w:sz w:val="21"/>
          <w:szCs w:val="21"/>
          <w:u w:val="single"/>
        </w:rPr>
        <w:t xml:space="preserve"> </w:t>
      </w:r>
      <w:r>
        <w:rPr>
          <w:rFonts w:ascii="Cambria" w:hAnsi="Cambria"/>
          <w:b/>
          <w:i/>
          <w:sz w:val="21"/>
          <w:szCs w:val="21"/>
          <w:u w:val="single"/>
        </w:rPr>
        <w:t>opisanej w pkt 4.2.3 SIWZ</w:t>
      </w:r>
      <w:r>
        <w:rPr>
          <w:rFonts w:ascii="Cambria" w:hAnsi="Cambria"/>
          <w:b/>
          <w:i/>
          <w:sz w:val="21"/>
          <w:szCs w:val="21"/>
        </w:rPr>
        <w:t>.</w:t>
      </w:r>
    </w:p>
    <w:p w:rsidR="00201ECC" w:rsidRDefault="00201ECC" w:rsidP="00201ECC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201ECC" w:rsidRDefault="00201ECC" w:rsidP="00201ECC">
      <w:pPr>
        <w:spacing w:before="120"/>
        <w:ind w:left="142"/>
        <w:jc w:val="both"/>
        <w:rPr>
          <w:rFonts w:ascii="Cambria" w:hAnsi="Cambria"/>
          <w:sz w:val="21"/>
          <w:szCs w:val="21"/>
          <w:u w:val="single"/>
        </w:rPr>
      </w:pPr>
      <w:r>
        <w:rPr>
          <w:rFonts w:ascii="Cambria" w:hAnsi="Cambria"/>
          <w:sz w:val="21"/>
          <w:szCs w:val="21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201ECC" w:rsidRDefault="00201ECC" w:rsidP="00201ECC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01ECC" w:rsidRDefault="00201ECC" w:rsidP="00201ECC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01ECC" w:rsidRDefault="00201ECC" w:rsidP="005D75F2">
      <w:pPr>
        <w:spacing w:line="276" w:lineRule="auto"/>
        <w:rPr>
          <w:rFonts w:ascii="Cambria" w:hAnsi="Cambria"/>
          <w:color w:val="000000"/>
        </w:rPr>
      </w:pPr>
    </w:p>
    <w:p w:rsidR="00201ECC" w:rsidRDefault="00201ECC" w:rsidP="00201ECC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01ECC" w:rsidRDefault="00201ECC" w:rsidP="00201ECC">
      <w:pPr>
        <w:ind w:left="4954" w:firstLine="2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i/>
          <w:sz w:val="20"/>
          <w:szCs w:val="20"/>
        </w:rPr>
        <w:t xml:space="preserve">(data, 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6B66DD" w:rsidRDefault="00BF576D"/>
    <w:sectPr w:rsidR="006B66DD" w:rsidSect="00CA5E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7F" w:rsidRDefault="00C5647F" w:rsidP="002C38FC">
      <w:r>
        <w:separator/>
      </w:r>
    </w:p>
  </w:endnote>
  <w:endnote w:type="continuationSeparator" w:id="0">
    <w:p w:rsidR="00C5647F" w:rsidRDefault="00C5647F" w:rsidP="002C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A0" w:rsidRPr="00BA303A" w:rsidRDefault="005B4CA0" w:rsidP="005B4CA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 w:rsidR="00B35B4F">
      <w:rPr>
        <w:rFonts w:ascii="Cambria" w:hAnsi="Cambria"/>
        <w:b/>
        <w:sz w:val="20"/>
        <w:szCs w:val="20"/>
        <w:bdr w:val="single" w:sz="4" w:space="0" w:color="auto"/>
      </w:rPr>
      <w:t>2/19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576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>
      <w:rPr>
        <w:rFonts w:ascii="Cambria" w:hAnsi="Cambria"/>
        <w:sz w:val="20"/>
        <w:szCs w:val="20"/>
        <w:bdr w:val="single" w:sz="4" w:space="0" w:color="auto"/>
      </w:rPr>
      <w:t xml:space="preserve"> 2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  <w:p w:rsidR="005B4CA0" w:rsidRDefault="005B4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7F" w:rsidRDefault="00C5647F" w:rsidP="002C38FC">
      <w:r>
        <w:separator/>
      </w:r>
    </w:p>
  </w:footnote>
  <w:footnote w:type="continuationSeparator" w:id="0">
    <w:p w:rsidR="00C5647F" w:rsidRDefault="00C5647F" w:rsidP="002C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C"/>
    <w:rsid w:val="000B5846"/>
    <w:rsid w:val="00102CCF"/>
    <w:rsid w:val="00175C75"/>
    <w:rsid w:val="00201ECC"/>
    <w:rsid w:val="0025328A"/>
    <w:rsid w:val="002C38FC"/>
    <w:rsid w:val="005B3399"/>
    <w:rsid w:val="005B4CA0"/>
    <w:rsid w:val="005D75F2"/>
    <w:rsid w:val="0084605E"/>
    <w:rsid w:val="008B04F6"/>
    <w:rsid w:val="00A025EA"/>
    <w:rsid w:val="00A630C7"/>
    <w:rsid w:val="00B35B4F"/>
    <w:rsid w:val="00BF576D"/>
    <w:rsid w:val="00BF681E"/>
    <w:rsid w:val="00C5647F"/>
    <w:rsid w:val="00C95C66"/>
    <w:rsid w:val="00CA5EE7"/>
    <w:rsid w:val="00F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183C-AAD1-4F87-9613-F7136800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ECC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ECC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01EC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ECC"/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ECC"/>
    <w:pPr>
      <w:spacing w:after="120" w:line="480" w:lineRule="auto"/>
      <w:ind w:left="283"/>
    </w:pPr>
    <w:rPr>
      <w:rFonts w:ascii="Calibri" w:eastAsia="Calibri" w:hAnsi="Calibri"/>
      <w:color w:val="000000"/>
      <w:sz w:val="20"/>
      <w:szCs w:val="20"/>
      <w:u w:color="000000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ECC"/>
    <w:rPr>
      <w:rFonts w:ascii="Calibri" w:eastAsia="Calibri" w:hAnsi="Calibri"/>
      <w:color w:val="000000"/>
      <w:sz w:val="20"/>
      <w:szCs w:val="20"/>
      <w:u w:color="000000"/>
      <w:lang w:val="de-DE" w:eastAsia="pl-PL"/>
    </w:rPr>
  </w:style>
  <w:style w:type="character" w:customStyle="1" w:styleId="BezodstpwZnak">
    <w:name w:val="Bez odstępów Znak"/>
    <w:link w:val="Bezodstpw"/>
    <w:locked/>
    <w:rsid w:val="00201ECC"/>
    <w:rPr>
      <w:rFonts w:ascii="Calibri" w:eastAsia="Times New Roman" w:hAnsi="Calibri"/>
      <w:lang w:eastAsia="pl-PL"/>
    </w:rPr>
  </w:style>
  <w:style w:type="paragraph" w:styleId="Bezodstpw">
    <w:name w:val="No Spacing"/>
    <w:link w:val="BezodstpwZnak"/>
    <w:qFormat/>
    <w:rsid w:val="00201ECC"/>
    <w:pPr>
      <w:spacing w:after="0" w:line="240" w:lineRule="auto"/>
    </w:pPr>
    <w:rPr>
      <w:rFonts w:ascii="Calibri" w:eastAsia="Times New Roman" w:hAnsi="Calibri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01ECC"/>
    <w:rPr>
      <w:rFonts w:ascii="Calibri" w:eastAsia="SimSun" w:hAnsi="Calibri"/>
      <w:sz w:val="20"/>
      <w:szCs w:val="20"/>
      <w:lang w:eastAsia="zh-C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01ECC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3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8FC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8FC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Muzeum</cp:lastModifiedBy>
  <cp:revision>5</cp:revision>
  <dcterms:created xsi:type="dcterms:W3CDTF">2019-09-10T10:16:00Z</dcterms:created>
  <dcterms:modified xsi:type="dcterms:W3CDTF">2019-10-03T11:38:00Z</dcterms:modified>
</cp:coreProperties>
</file>